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2542"/>
        <w:gridCol w:w="5569"/>
        <w:gridCol w:w="535"/>
        <w:gridCol w:w="530"/>
      </w:tblGrid>
      <w:tr w:rsidR="00155D73" w:rsidTr="008C24B6">
        <w:trPr>
          <w:trHeight w:val="2690"/>
        </w:trPr>
        <w:tc>
          <w:tcPr>
            <w:tcW w:w="10790" w:type="dxa"/>
            <w:gridSpan w:val="5"/>
            <w:shd w:val="clear" w:color="auto" w:fill="D9D9D9" w:themeFill="background1" w:themeFillShade="D9"/>
          </w:tcPr>
          <w:p w:rsidR="00155D73" w:rsidRPr="008C24B6" w:rsidRDefault="00056CE0" w:rsidP="00155D73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8C24B6">
              <w:rPr>
                <w:b/>
                <w:sz w:val="32"/>
                <w:szCs w:val="32"/>
              </w:rPr>
              <w:t>Protocol for Advanced Surface Disinfection Treatment</w:t>
            </w:r>
          </w:p>
          <w:p w:rsidR="00866FB4" w:rsidRPr="00155D73" w:rsidRDefault="00866FB4" w:rsidP="00155D73">
            <w:pPr>
              <w:jc w:val="center"/>
              <w:rPr>
                <w:b/>
                <w:sz w:val="28"/>
              </w:rPr>
            </w:pPr>
          </w:p>
          <w:p w:rsidR="00155D73" w:rsidRDefault="00155D73">
            <w:r w:rsidRPr="00155D73">
              <w:rPr>
                <w:b/>
                <w:color w:val="538135" w:themeColor="accent6" w:themeShade="BF"/>
                <w:sz w:val="28"/>
                <w:szCs w:val="28"/>
              </w:rPr>
              <w:t>CORE</w:t>
            </w:r>
            <w:r w:rsidRPr="00155D73">
              <w:rPr>
                <w:color w:val="538135" w:themeColor="accent6" w:themeShade="BF"/>
              </w:rPr>
              <w:t xml:space="preserve"> </w:t>
            </w:r>
            <w:r>
              <w:t xml:space="preserve">Prevention Strategies = Strategies that should </w:t>
            </w:r>
            <w:r w:rsidRPr="00CE220C">
              <w:rPr>
                <w:b/>
                <w:color w:val="FF0000"/>
                <w:u w:val="single"/>
              </w:rPr>
              <w:t>always</w:t>
            </w:r>
            <w:r w:rsidRPr="00CE220C">
              <w:rPr>
                <w:color w:val="FF0000"/>
              </w:rPr>
              <w:t xml:space="preserve"> </w:t>
            </w:r>
            <w:r>
              <w:t>be in place.</w:t>
            </w:r>
          </w:p>
          <w:p w:rsidR="00155D73" w:rsidRDefault="00155D73">
            <w:r w:rsidRPr="00155D73">
              <w:rPr>
                <w:b/>
                <w:color w:val="538135" w:themeColor="accent6" w:themeShade="BF"/>
                <w:sz w:val="28"/>
                <w:szCs w:val="28"/>
              </w:rPr>
              <w:t>ENHANCED</w:t>
            </w:r>
            <w:r>
              <w:t xml:space="preserve"> Prevention Strategies = Strategies to be </w:t>
            </w:r>
            <w:r w:rsidRPr="00CE220C">
              <w:rPr>
                <w:b/>
                <w:color w:val="FF0000"/>
                <w:u w:val="single"/>
              </w:rPr>
              <w:t>considered</w:t>
            </w:r>
            <w:r w:rsidRPr="00CE220C">
              <w:rPr>
                <w:color w:val="FF0000"/>
              </w:rPr>
              <w:t xml:space="preserve"> </w:t>
            </w:r>
            <w:r>
              <w:t xml:space="preserve">in addition to core strategies </w:t>
            </w:r>
            <w:r w:rsidRPr="00CE220C">
              <w:rPr>
                <w:b/>
                <w:color w:val="FF0000"/>
                <w:u w:val="single"/>
              </w:rPr>
              <w:t>when</w:t>
            </w:r>
            <w:r>
              <w:t>:</w:t>
            </w:r>
          </w:p>
          <w:p w:rsidR="00155D73" w:rsidRDefault="00155D73" w:rsidP="00155D73">
            <w:pPr>
              <w:pStyle w:val="ListParagraph"/>
              <w:numPr>
                <w:ilvl w:val="0"/>
                <w:numId w:val="1"/>
              </w:numPr>
            </w:pPr>
            <w:r>
              <w:t>There is evidence that the core strategies are being implemented and adhered to consistently</w:t>
            </w:r>
          </w:p>
          <w:p w:rsidR="00155D73" w:rsidRDefault="00155D73" w:rsidP="00155D73">
            <w:pPr>
              <w:pStyle w:val="ListParagraph"/>
              <w:numPr>
                <w:ilvl w:val="0"/>
                <w:numId w:val="1"/>
              </w:numPr>
            </w:pPr>
            <w:r>
              <w:t xml:space="preserve">There is evidence of </w:t>
            </w:r>
            <w:r w:rsidRPr="004663DB">
              <w:rPr>
                <w:color w:val="FF0000"/>
              </w:rPr>
              <w:t xml:space="preserve">on-going transmission </w:t>
            </w:r>
            <w:r w:rsidR="00A222EA" w:rsidRPr="004663DB">
              <w:rPr>
                <w:color w:val="FF0000"/>
              </w:rPr>
              <w:t>HAI</w:t>
            </w:r>
            <w:r w:rsidR="00606874">
              <w:rPr>
                <w:color w:val="FF0000"/>
              </w:rPr>
              <w:t>, active events in not contained</w:t>
            </w:r>
          </w:p>
          <w:p w:rsidR="00155D73" w:rsidRDefault="00155D73" w:rsidP="00155D73">
            <w:pPr>
              <w:pStyle w:val="ListParagraph"/>
              <w:numPr>
                <w:ilvl w:val="0"/>
                <w:numId w:val="1"/>
              </w:numPr>
            </w:pPr>
            <w:r>
              <w:t xml:space="preserve">There is evidence that </w:t>
            </w:r>
            <w:r w:rsidRPr="004663DB">
              <w:rPr>
                <w:color w:val="FF0000"/>
              </w:rPr>
              <w:t xml:space="preserve">rates are not decreasing </w:t>
            </w:r>
            <w:r>
              <w:t>as expected</w:t>
            </w:r>
            <w:r w:rsidR="00A57334">
              <w:t>*</w:t>
            </w:r>
            <w:r w:rsidR="00606874">
              <w:t>, such as “outbreaks”</w:t>
            </w:r>
          </w:p>
          <w:p w:rsidR="00155D73" w:rsidRDefault="00155D73" w:rsidP="009F54A5">
            <w:pPr>
              <w:pStyle w:val="ListParagraph"/>
              <w:numPr>
                <w:ilvl w:val="0"/>
                <w:numId w:val="1"/>
              </w:numPr>
            </w:pPr>
            <w:r>
              <w:t xml:space="preserve">There is evidence of </w:t>
            </w:r>
            <w:r w:rsidRPr="004663DB">
              <w:rPr>
                <w:color w:val="FF0000"/>
              </w:rPr>
              <w:t xml:space="preserve">change in pathogenesis </w:t>
            </w:r>
            <w:r>
              <w:t xml:space="preserve">as appropriate (e.g. </w:t>
            </w:r>
            <w:r w:rsidRPr="00155D73">
              <w:rPr>
                <w:rFonts w:ascii="Segoe UI" w:hAnsi="Segoe UI" w:cs="Segoe UI"/>
              </w:rPr>
              <w:t>↑</w:t>
            </w:r>
            <w:r w:rsidR="00A222EA">
              <w:rPr>
                <w:rFonts w:ascii="Segoe UI" w:hAnsi="Segoe UI" w:cs="Segoe UI"/>
              </w:rPr>
              <w:t xml:space="preserve"> </w:t>
            </w:r>
            <w:r>
              <w:t>morbidity/mortality)</w:t>
            </w:r>
          </w:p>
        </w:tc>
      </w:tr>
      <w:tr w:rsidR="009F54A5" w:rsidRPr="000C5117" w:rsidTr="00E1190B">
        <w:tc>
          <w:tcPr>
            <w:tcW w:w="1614" w:type="dxa"/>
            <w:shd w:val="clear" w:color="auto" w:fill="D9D9D9" w:themeFill="background1" w:themeFillShade="D9"/>
          </w:tcPr>
          <w:p w:rsidR="00155D73" w:rsidRPr="000C5117" w:rsidRDefault="00155D73">
            <w:pPr>
              <w:rPr>
                <w:b/>
              </w:rPr>
            </w:pPr>
            <w:r w:rsidRPr="000C5117">
              <w:rPr>
                <w:b/>
              </w:rPr>
              <w:t>Safe from HAI</w:t>
            </w:r>
          </w:p>
        </w:tc>
        <w:tc>
          <w:tcPr>
            <w:tcW w:w="2542" w:type="dxa"/>
            <w:shd w:val="clear" w:color="auto" w:fill="D9D9D9" w:themeFill="background1" w:themeFillShade="D9"/>
          </w:tcPr>
          <w:p w:rsidR="00155D73" w:rsidRPr="000C5117" w:rsidRDefault="00155D73">
            <w:pPr>
              <w:rPr>
                <w:b/>
              </w:rPr>
            </w:pPr>
            <w:r w:rsidRPr="000C5117">
              <w:rPr>
                <w:b/>
              </w:rPr>
              <w:t>Specific Actions(s)</w:t>
            </w:r>
          </w:p>
        </w:tc>
        <w:tc>
          <w:tcPr>
            <w:tcW w:w="5569" w:type="dxa"/>
            <w:shd w:val="clear" w:color="auto" w:fill="D9D9D9" w:themeFill="background1" w:themeFillShade="D9"/>
          </w:tcPr>
          <w:p w:rsidR="00155D73" w:rsidRPr="000C5117" w:rsidRDefault="00155D73">
            <w:pPr>
              <w:rPr>
                <w:b/>
              </w:rPr>
            </w:pPr>
            <w:r w:rsidRPr="000C5117">
              <w:rPr>
                <w:b/>
              </w:rPr>
              <w:t>Audit Questions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155D73" w:rsidRPr="000C5117" w:rsidRDefault="00155D73" w:rsidP="00155D73">
            <w:pPr>
              <w:jc w:val="center"/>
              <w:rPr>
                <w:b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155D73" w:rsidRPr="000C5117" w:rsidRDefault="00155D73" w:rsidP="00155D73">
            <w:pPr>
              <w:jc w:val="center"/>
              <w:rPr>
                <w:b/>
              </w:rPr>
            </w:pPr>
          </w:p>
        </w:tc>
      </w:tr>
      <w:tr w:rsidR="000C5117" w:rsidTr="008C24B6">
        <w:trPr>
          <w:trHeight w:val="2231"/>
        </w:trPr>
        <w:tc>
          <w:tcPr>
            <w:tcW w:w="1614" w:type="dxa"/>
          </w:tcPr>
          <w:p w:rsidR="000C5117" w:rsidRDefault="000C5117"/>
        </w:tc>
        <w:tc>
          <w:tcPr>
            <w:tcW w:w="2542" w:type="dxa"/>
            <w:shd w:val="clear" w:color="auto" w:fill="D9D9D9" w:themeFill="background1" w:themeFillShade="D9"/>
          </w:tcPr>
          <w:p w:rsidR="000C5117" w:rsidRPr="00343DB3" w:rsidRDefault="00B55B30">
            <w:pPr>
              <w:rPr>
                <w:b/>
              </w:rPr>
            </w:pPr>
            <w:r w:rsidRPr="00343DB3">
              <w:rPr>
                <w:b/>
              </w:rPr>
              <w:t>ENHANCED PREVENTION</w:t>
            </w:r>
          </w:p>
          <w:p w:rsidR="00B55B30" w:rsidRDefault="00B55B30" w:rsidP="00036D3C">
            <w:pPr>
              <w:pStyle w:val="ListParagraph"/>
              <w:numPr>
                <w:ilvl w:val="0"/>
                <w:numId w:val="2"/>
              </w:numPr>
            </w:pPr>
            <w:r>
              <w:t>Establish enhanced cleaning &amp; disinfection practices</w:t>
            </w:r>
          </w:p>
          <w:p w:rsidR="00B55B30" w:rsidRDefault="00B55B30"/>
        </w:tc>
        <w:tc>
          <w:tcPr>
            <w:tcW w:w="5569" w:type="dxa"/>
          </w:tcPr>
          <w:p w:rsidR="001F6210" w:rsidRDefault="00F31238" w:rsidP="006463F3">
            <w:pPr>
              <w:pStyle w:val="ListParagraph"/>
              <w:numPr>
                <w:ilvl w:val="0"/>
                <w:numId w:val="4"/>
              </w:numPr>
            </w:pPr>
            <w:r>
              <w:t xml:space="preserve">The facility has a process </w:t>
            </w:r>
            <w:r w:rsidR="008C20FC">
              <w:t xml:space="preserve">for </w:t>
            </w:r>
            <w:r w:rsidR="00E1190B">
              <w:t xml:space="preserve">Total Room Disinfection, via </w:t>
            </w:r>
            <w:r w:rsidR="008C20FC">
              <w:t>“</w:t>
            </w:r>
            <w:r w:rsidR="00E1190B">
              <w:t>N</w:t>
            </w:r>
            <w:r w:rsidR="008C20FC">
              <w:t xml:space="preserve">o </w:t>
            </w:r>
            <w:r w:rsidR="00E1190B">
              <w:t>T</w:t>
            </w:r>
            <w:r w:rsidR="008C20FC">
              <w:t xml:space="preserve">ouch” </w:t>
            </w:r>
            <w:r w:rsidR="00E1190B">
              <w:t>technology</w:t>
            </w:r>
            <w:r w:rsidR="00CE220C">
              <w:t xml:space="preserve"> that is </w:t>
            </w:r>
            <w:r w:rsidR="00CE220C" w:rsidRPr="008C24B6">
              <w:rPr>
                <w:b/>
                <w:color w:val="FF0000"/>
              </w:rPr>
              <w:t>EPA Registered</w:t>
            </w:r>
            <w:r w:rsidR="00CE220C" w:rsidRPr="008C24B6">
              <w:rPr>
                <w:color w:val="FF0000"/>
              </w:rPr>
              <w:t xml:space="preserve"> </w:t>
            </w:r>
            <w:r w:rsidR="00CE220C">
              <w:t xml:space="preserve">for </w:t>
            </w:r>
            <w:r w:rsidR="00E1190B">
              <w:t>six log kill</w:t>
            </w:r>
            <w:r w:rsidR="00CE220C">
              <w:t xml:space="preserve"> for C</w:t>
            </w:r>
            <w:r w:rsidR="00710F3D">
              <w:t>-</w:t>
            </w:r>
            <w:r w:rsidR="00CE220C">
              <w:t>Diff Spore</w:t>
            </w:r>
            <w:r w:rsidRPr="008C24B6">
              <w:rPr>
                <w:b/>
              </w:rPr>
              <w:t xml:space="preserve">., </w:t>
            </w:r>
            <w:r w:rsidR="00E1190B" w:rsidRPr="008C24B6">
              <w:rPr>
                <w:b/>
              </w:rPr>
              <w:t>(Throughout the entire room)</w:t>
            </w:r>
            <w:r w:rsidR="00CE220C" w:rsidRPr="008C24B6">
              <w:rPr>
                <w:b/>
              </w:rPr>
              <w:t xml:space="preserve"> </w:t>
            </w:r>
            <w:r w:rsidRPr="008C24B6">
              <w:rPr>
                <w:b/>
                <w:color w:val="FF0000"/>
                <w:sz w:val="24"/>
                <w:szCs w:val="24"/>
              </w:rPr>
              <w:t>Sanosil Halo (HP</w:t>
            </w:r>
            <w:r w:rsidR="008C20FC" w:rsidRPr="008C24B6">
              <w:rPr>
                <w:b/>
                <w:color w:val="FF0000"/>
                <w:sz w:val="24"/>
                <w:szCs w:val="24"/>
              </w:rPr>
              <w:t>V 5%</w:t>
            </w:r>
            <w:r w:rsidRPr="008C24B6">
              <w:rPr>
                <w:b/>
                <w:color w:val="FF0000"/>
                <w:sz w:val="24"/>
                <w:szCs w:val="24"/>
              </w:rPr>
              <w:t xml:space="preserve"> &amp; </w:t>
            </w:r>
            <w:r w:rsidR="008C20FC" w:rsidRPr="008C24B6">
              <w:rPr>
                <w:b/>
                <w:color w:val="FF0000"/>
                <w:sz w:val="24"/>
                <w:szCs w:val="24"/>
              </w:rPr>
              <w:t xml:space="preserve">.01% </w:t>
            </w:r>
            <w:r w:rsidR="00EE6F16" w:rsidRPr="008C24B6">
              <w:rPr>
                <w:b/>
                <w:color w:val="FF0000"/>
                <w:sz w:val="24"/>
                <w:szCs w:val="24"/>
              </w:rPr>
              <w:t>Ionic Silver</w:t>
            </w:r>
            <w:r w:rsidRPr="008C24B6">
              <w:rPr>
                <w:b/>
                <w:color w:val="FF0000"/>
                <w:sz w:val="24"/>
                <w:szCs w:val="24"/>
              </w:rPr>
              <w:t xml:space="preserve">) </w:t>
            </w:r>
            <w:r w:rsidR="0022722C" w:rsidRPr="008C24B6">
              <w:rPr>
                <w:b/>
                <w:color w:val="FF0000"/>
                <w:sz w:val="24"/>
                <w:szCs w:val="24"/>
              </w:rPr>
              <w:t>Disinfection System</w:t>
            </w:r>
          </w:p>
          <w:p w:rsidR="008D1CA4" w:rsidRPr="00884279" w:rsidRDefault="00A57334" w:rsidP="001F62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Enhanced Level Primary Treatment Targets</w:t>
            </w:r>
          </w:p>
          <w:p w:rsidR="008D1CA4" w:rsidRDefault="00A57334" w:rsidP="008D1CA4">
            <w:pPr>
              <w:pStyle w:val="ListParagraph"/>
              <w:ind w:left="360"/>
            </w:pPr>
            <w:r>
              <w:t xml:space="preserve">Daily </w:t>
            </w:r>
            <w:r w:rsidR="001F6210">
              <w:t>known MDRO</w:t>
            </w:r>
            <w:r>
              <w:t>/C-Diff</w:t>
            </w:r>
            <w:r w:rsidR="001F6210">
              <w:t xml:space="preserve"> discharges</w:t>
            </w:r>
            <w:r w:rsidR="00710F3D">
              <w:rPr>
                <w:rStyle w:val="FootnoteReference"/>
              </w:rPr>
              <w:footnoteReference w:id="1"/>
            </w:r>
          </w:p>
          <w:p w:rsidR="00F31238" w:rsidRDefault="00A57334" w:rsidP="00D30F3F">
            <w:pPr>
              <w:pStyle w:val="ListParagraph"/>
              <w:ind w:left="360"/>
            </w:pPr>
            <w:r>
              <w:t>Rooms C-Diff Patients were T/F to/Tx/</w:t>
            </w:r>
            <w:r w:rsidR="00A27179">
              <w:t>Diagnostic</w:t>
            </w:r>
            <w:r w:rsidR="00D30F3F">
              <w:t xml:space="preserve"> areas</w:t>
            </w:r>
          </w:p>
        </w:tc>
        <w:tc>
          <w:tcPr>
            <w:tcW w:w="535" w:type="dxa"/>
          </w:tcPr>
          <w:p w:rsidR="000C5117" w:rsidRDefault="000C5117" w:rsidP="00155D73">
            <w:pPr>
              <w:jc w:val="center"/>
            </w:pPr>
          </w:p>
        </w:tc>
        <w:tc>
          <w:tcPr>
            <w:tcW w:w="530" w:type="dxa"/>
          </w:tcPr>
          <w:p w:rsidR="000C5117" w:rsidRDefault="000C5117" w:rsidP="00155D73">
            <w:pPr>
              <w:jc w:val="center"/>
            </w:pPr>
          </w:p>
        </w:tc>
      </w:tr>
    </w:tbl>
    <w:p w:rsidR="002566C9" w:rsidRDefault="00A57334" w:rsidP="009F54A5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CE220C">
        <w:rPr>
          <w:sz w:val="16"/>
          <w:szCs w:val="16"/>
        </w:rPr>
        <w:t xml:space="preserve">Multistate Point-Prevalence Survey of Health Care–Associated Infections, N </w:t>
      </w:r>
      <w:r w:rsidR="00A27179" w:rsidRPr="00CE220C">
        <w:rPr>
          <w:sz w:val="16"/>
          <w:szCs w:val="16"/>
        </w:rPr>
        <w:t>Eng.</w:t>
      </w:r>
      <w:r w:rsidRPr="00CE220C">
        <w:rPr>
          <w:sz w:val="16"/>
          <w:szCs w:val="16"/>
        </w:rPr>
        <w:t xml:space="preserve"> J Med 2014; 370:1198-1208</w:t>
      </w:r>
      <w:hyperlink r:id="rId9" w:history="1">
        <w:r w:rsidRPr="00CE220C">
          <w:rPr>
            <w:sz w:val="16"/>
            <w:szCs w:val="16"/>
          </w:rPr>
          <w:t>March 27, 2014</w:t>
        </w:r>
      </w:hyperlink>
      <w:r w:rsidRPr="00CE220C">
        <w:rPr>
          <w:sz w:val="16"/>
          <w:szCs w:val="16"/>
        </w:rPr>
        <w:t>DOI: 10.1056/NEJMoa1306801</w:t>
      </w:r>
    </w:p>
    <w:p w:rsidR="00C40723" w:rsidRDefault="00056447" w:rsidP="009F54A5">
      <w:pPr>
        <w:rPr>
          <w:b/>
          <w:sz w:val="28"/>
          <w:szCs w:val="16"/>
          <w:u w:val="single"/>
        </w:rPr>
      </w:pPr>
      <w:r w:rsidRPr="00056447">
        <w:rPr>
          <w:b/>
          <w:sz w:val="28"/>
          <w:szCs w:val="16"/>
          <w:u w:val="single"/>
        </w:rPr>
        <w:t xml:space="preserve">Halo Disinfection System </w:t>
      </w:r>
      <w:r w:rsidR="006572C8">
        <w:rPr>
          <w:b/>
          <w:sz w:val="28"/>
          <w:szCs w:val="16"/>
          <w:u w:val="single"/>
        </w:rPr>
        <w:t xml:space="preserve">- </w:t>
      </w:r>
      <w:r w:rsidRPr="00056447">
        <w:rPr>
          <w:b/>
          <w:sz w:val="28"/>
          <w:szCs w:val="16"/>
          <w:u w:val="single"/>
        </w:rPr>
        <w:t>Category Protocol</w:t>
      </w:r>
      <w:r w:rsidR="008C24B6">
        <w:rPr>
          <w:b/>
          <w:sz w:val="28"/>
          <w:szCs w:val="16"/>
          <w:u w:val="single"/>
        </w:rPr>
        <w:t xml:space="preserve">     -       </w:t>
      </w:r>
      <w:r w:rsidR="00C40723">
        <w:rPr>
          <w:b/>
          <w:sz w:val="28"/>
          <w:szCs w:val="16"/>
          <w:u w:val="single"/>
        </w:rPr>
        <w:t>Three Threat Levels</w:t>
      </w:r>
    </w:p>
    <w:p w:rsidR="00C40723" w:rsidRPr="008C24B6" w:rsidRDefault="00C40723" w:rsidP="00B06065">
      <w:pPr>
        <w:pStyle w:val="ListParagraph"/>
        <w:numPr>
          <w:ilvl w:val="0"/>
          <w:numId w:val="12"/>
        </w:numPr>
        <w:rPr>
          <w:b/>
          <w:color w:val="00B050"/>
          <w:sz w:val="28"/>
          <w:szCs w:val="28"/>
        </w:rPr>
      </w:pPr>
      <w:r w:rsidRPr="008C24B6">
        <w:rPr>
          <w:b/>
          <w:color w:val="FF0000"/>
          <w:sz w:val="32"/>
        </w:rPr>
        <w:t>IMMEDIATE</w:t>
      </w:r>
      <w:r w:rsidR="008C24B6" w:rsidRPr="008C24B6">
        <w:rPr>
          <w:b/>
          <w:color w:val="FF0000"/>
          <w:sz w:val="32"/>
        </w:rPr>
        <w:t xml:space="preserve">     </w:t>
      </w:r>
      <w:r w:rsidR="008C24B6" w:rsidRPr="008C24B6">
        <w:rPr>
          <w:b/>
          <w:color w:val="FFD966" w:themeColor="accent4" w:themeTint="99"/>
          <w:sz w:val="28"/>
          <w14:textOutline w14:w="6350" w14:cap="rnd" w14:cmpd="dbl" w14:algn="ctr">
            <w14:solidFill>
              <w14:schemeClr w14:val="tx1"/>
            </w14:solidFill>
            <w14:prstDash w14:val="sysDot"/>
            <w14:bevel/>
          </w14:textOutline>
        </w:rPr>
        <w:t>2.</w:t>
      </w:r>
      <w:r w:rsidR="008C24B6" w:rsidRPr="008C24B6">
        <w:rPr>
          <w:b/>
          <w:color w:val="FF0000"/>
          <w:sz w:val="32"/>
        </w:rPr>
        <w:t xml:space="preserve"> </w:t>
      </w:r>
      <w:r w:rsidRPr="008C24B6">
        <w:rPr>
          <w:b/>
          <w:color w:val="FFD966" w:themeColor="accent4" w:themeTint="99"/>
          <w:sz w:val="28"/>
          <w14:textOutline w14:w="6350" w14:cap="rnd" w14:cmpd="dbl" w14:algn="ctr">
            <w14:solidFill>
              <w14:schemeClr w14:val="tx1"/>
            </w14:solidFill>
            <w14:prstDash w14:val="sysDot"/>
            <w14:bevel/>
          </w14:textOutline>
        </w:rPr>
        <w:t>URGENT</w:t>
      </w:r>
      <w:r w:rsidR="008C24B6" w:rsidRPr="008C24B6">
        <w:rPr>
          <w:b/>
          <w:color w:val="FFD966" w:themeColor="accent4" w:themeTint="99"/>
          <w:sz w:val="28"/>
          <w14:textOutline w14:w="6350" w14:cap="rnd" w14:cmpd="dbl" w14:algn="ctr">
            <w14:solidFill>
              <w14:schemeClr w14:val="tx1"/>
            </w14:solidFill>
            <w14:prstDash w14:val="sysDot"/>
            <w14:bevel/>
          </w14:textOutline>
        </w:rPr>
        <w:t xml:space="preserve">     </w:t>
      </w:r>
      <w:r w:rsidR="008C24B6" w:rsidRPr="008C24B6">
        <w:rPr>
          <w:b/>
          <w:color w:val="00B050"/>
          <w:sz w:val="28"/>
          <w:szCs w:val="28"/>
        </w:rPr>
        <w:t xml:space="preserve">3.  </w:t>
      </w:r>
      <w:r w:rsidRPr="008C24B6">
        <w:rPr>
          <w:b/>
          <w:color w:val="00B050"/>
          <w:sz w:val="28"/>
          <w:szCs w:val="28"/>
        </w:rPr>
        <w:t>STANDARD/ROUTINE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2862"/>
        <w:gridCol w:w="3150"/>
        <w:gridCol w:w="2790"/>
      </w:tblGrid>
      <w:tr w:rsidR="00056447" w:rsidTr="00E1190B">
        <w:tc>
          <w:tcPr>
            <w:tcW w:w="1813" w:type="dxa"/>
            <w:shd w:val="clear" w:color="auto" w:fill="C5E0B3" w:themeFill="accent6" w:themeFillTint="66"/>
          </w:tcPr>
          <w:p w:rsidR="00056447" w:rsidRDefault="00056447" w:rsidP="009F54A5"/>
        </w:tc>
        <w:tc>
          <w:tcPr>
            <w:tcW w:w="2862" w:type="dxa"/>
            <w:shd w:val="clear" w:color="auto" w:fill="C5E0B3" w:themeFill="accent6" w:themeFillTint="66"/>
          </w:tcPr>
          <w:p w:rsidR="00056447" w:rsidRDefault="006572C8" w:rsidP="006572C8">
            <w:pPr>
              <w:jc w:val="center"/>
            </w:pPr>
            <w:r>
              <w:t>Description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:rsidR="00056447" w:rsidRDefault="006572C8" w:rsidP="006572C8">
            <w:pPr>
              <w:jc w:val="center"/>
            </w:pPr>
            <w:r>
              <w:t>Specification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056447" w:rsidRDefault="006572C8" w:rsidP="006572C8">
            <w:pPr>
              <w:jc w:val="center"/>
            </w:pPr>
            <w:r>
              <w:t>Detail</w:t>
            </w:r>
          </w:p>
        </w:tc>
      </w:tr>
      <w:tr w:rsidR="00056447" w:rsidTr="00E1190B">
        <w:trPr>
          <w:cantSplit/>
          <w:trHeight w:val="1134"/>
        </w:trPr>
        <w:tc>
          <w:tcPr>
            <w:tcW w:w="1813" w:type="dxa"/>
            <w:textDirection w:val="btLr"/>
            <w:vAlign w:val="center"/>
          </w:tcPr>
          <w:p w:rsidR="00056447" w:rsidRPr="00C40723" w:rsidRDefault="00E1190B" w:rsidP="00E1190B">
            <w:pPr>
              <w:ind w:left="113" w:right="113"/>
              <w:rPr>
                <w:b/>
              </w:rPr>
            </w:pPr>
            <w:r>
              <w:rPr>
                <w:b/>
                <w:color w:val="FF0000"/>
                <w:sz w:val="32"/>
              </w:rPr>
              <w:t xml:space="preserve">          </w:t>
            </w:r>
            <w:r w:rsidR="00056447" w:rsidRPr="00C40723">
              <w:rPr>
                <w:b/>
                <w:color w:val="FF0000"/>
                <w:sz w:val="32"/>
              </w:rPr>
              <w:t>IMMEDIATE</w:t>
            </w:r>
          </w:p>
        </w:tc>
        <w:tc>
          <w:tcPr>
            <w:tcW w:w="2862" w:type="dxa"/>
          </w:tcPr>
          <w:p w:rsidR="00056447" w:rsidRDefault="006572C8" w:rsidP="00E1190B">
            <w:r>
              <w:t xml:space="preserve">The </w:t>
            </w:r>
            <w:r w:rsidR="00E1190B">
              <w:t>pathogen</w:t>
            </w:r>
            <w:r>
              <w:t xml:space="preserve"> transmission </w:t>
            </w:r>
            <w:r w:rsidRPr="00C40723">
              <w:rPr>
                <w:b/>
                <w:color w:val="FF0000"/>
                <w:u w:val="single"/>
              </w:rPr>
              <w:t xml:space="preserve">threat </w:t>
            </w:r>
            <w:r w:rsidR="00056CE0">
              <w:rPr>
                <w:b/>
                <w:color w:val="FF0000"/>
                <w:u w:val="single"/>
              </w:rPr>
              <w:t xml:space="preserve">is </w:t>
            </w:r>
            <w:r w:rsidRPr="00C40723">
              <w:rPr>
                <w:b/>
                <w:color w:val="FF0000"/>
                <w:u w:val="single"/>
              </w:rPr>
              <w:t>at highest level</w:t>
            </w:r>
            <w:r>
              <w:t>, with strong evidence of increased mortality and morbidity</w:t>
            </w:r>
            <w:r w:rsidR="00056CE0">
              <w:t xml:space="preserve"> risk to patients, staff and visitors</w:t>
            </w:r>
          </w:p>
        </w:tc>
        <w:tc>
          <w:tcPr>
            <w:tcW w:w="3150" w:type="dxa"/>
          </w:tcPr>
          <w:p w:rsidR="006572C8" w:rsidRDefault="006572C8" w:rsidP="00C40723">
            <w:pPr>
              <w:pStyle w:val="ListParagraph"/>
              <w:numPr>
                <w:ilvl w:val="0"/>
                <w:numId w:val="9"/>
              </w:numPr>
            </w:pPr>
            <w:r>
              <w:t>Acute Outbreaks, typically 2-3</w:t>
            </w:r>
            <w:r w:rsidR="00E1190B">
              <w:t>+</w:t>
            </w:r>
            <w:r>
              <w:t xml:space="preserve"> cases in short period of time (i.e., </w:t>
            </w:r>
            <w:r w:rsidR="00E1190B">
              <w:t>Ebola, Enterovirus-D68,</w:t>
            </w:r>
            <w:r>
              <w:t>C-Diff, MRSA, VRE, CRE, H1N1)</w:t>
            </w:r>
          </w:p>
          <w:p w:rsidR="006572C8" w:rsidRDefault="00E1190B" w:rsidP="00C40723">
            <w:pPr>
              <w:pStyle w:val="ListParagraph"/>
              <w:numPr>
                <w:ilvl w:val="0"/>
                <w:numId w:val="9"/>
              </w:numPr>
            </w:pPr>
            <w:r>
              <w:t>Uncontrolled</w:t>
            </w:r>
            <w:r w:rsidR="006572C8">
              <w:t xml:space="preserve"> infection spread that is not resolving with standard procedures</w:t>
            </w:r>
          </w:p>
          <w:p w:rsidR="00056447" w:rsidRPr="006572C8" w:rsidRDefault="00E1190B" w:rsidP="00E1190B">
            <w:pPr>
              <w:pStyle w:val="ListParagraph"/>
              <w:numPr>
                <w:ilvl w:val="0"/>
                <w:numId w:val="9"/>
              </w:numPr>
            </w:pPr>
            <w:r>
              <w:t>Specific patients are at extremely risk due to compromised defense capabilities.</w:t>
            </w:r>
          </w:p>
        </w:tc>
        <w:tc>
          <w:tcPr>
            <w:tcW w:w="2790" w:type="dxa"/>
          </w:tcPr>
          <w:p w:rsidR="00056447" w:rsidRDefault="00056CE0" w:rsidP="00056CE0">
            <w:r>
              <w:t>Immediately after discharge,  following gross contaminate clean,</w:t>
            </w:r>
            <w:r w:rsidR="00C40723">
              <w:t xml:space="preserve"> treat primary infection rooms, then extend to </w:t>
            </w:r>
            <w:r>
              <w:t xml:space="preserve">other high risk rooms on/off the unit, including </w:t>
            </w:r>
            <w:r w:rsidR="00C40723">
              <w:t>utility rooms, shower rooms, etc.  Remember to include putting moveable equipment in the Halo Treatment rooms.</w:t>
            </w:r>
          </w:p>
        </w:tc>
      </w:tr>
      <w:tr w:rsidR="00056447" w:rsidTr="008C24B6">
        <w:trPr>
          <w:cantSplit/>
          <w:trHeight w:val="1134"/>
        </w:trPr>
        <w:tc>
          <w:tcPr>
            <w:tcW w:w="1813" w:type="dxa"/>
            <w:textDirection w:val="btLr"/>
            <w:vAlign w:val="center"/>
          </w:tcPr>
          <w:p w:rsidR="00056447" w:rsidRPr="00C40723" w:rsidRDefault="008C24B6" w:rsidP="00E1190B">
            <w:pPr>
              <w:ind w:left="113" w:right="113"/>
              <w:rPr>
                <w:b/>
              </w:rPr>
            </w:pPr>
            <w:r>
              <w:rPr>
                <w:b/>
                <w:color w:val="FF0000"/>
                <w:sz w:val="32"/>
              </w:rPr>
              <w:t xml:space="preserve">      </w:t>
            </w:r>
            <w:r w:rsidR="00056447" w:rsidRPr="008C24B6">
              <w:rPr>
                <w:b/>
                <w:color w:val="FFC000"/>
                <w:sz w:val="32"/>
              </w:rPr>
              <w:t>URGENT</w:t>
            </w:r>
          </w:p>
        </w:tc>
        <w:tc>
          <w:tcPr>
            <w:tcW w:w="2862" w:type="dxa"/>
          </w:tcPr>
          <w:p w:rsidR="00056447" w:rsidRDefault="006572C8" w:rsidP="008C24B6">
            <w:r w:rsidRPr="00D30F3F">
              <w:rPr>
                <w:b/>
                <w:color w:val="FFD966" w:themeColor="accent4" w:themeTint="99"/>
                <w:u w:val="single" w:color="000000" w:themeColor="text1"/>
              </w:rPr>
              <w:t>High threat and time sensitive need</w:t>
            </w:r>
            <w:r>
              <w:t>, usually required to complete that day</w:t>
            </w:r>
            <w:r w:rsidR="00056CE0">
              <w:t xml:space="preserve"> or before new admission into the room, not urgent </w:t>
            </w:r>
          </w:p>
        </w:tc>
        <w:tc>
          <w:tcPr>
            <w:tcW w:w="3150" w:type="dxa"/>
          </w:tcPr>
          <w:p w:rsidR="00056447" w:rsidRDefault="006572C8" w:rsidP="00C40723">
            <w:pPr>
              <w:pStyle w:val="ListParagraph"/>
              <w:numPr>
                <w:ilvl w:val="0"/>
                <w:numId w:val="10"/>
              </w:numPr>
            </w:pPr>
            <w:r>
              <w:t>Daily discharges (empty room)</w:t>
            </w:r>
          </w:p>
          <w:p w:rsidR="006572C8" w:rsidRDefault="006572C8" w:rsidP="00C40723">
            <w:pPr>
              <w:pStyle w:val="ListParagraph"/>
              <w:numPr>
                <w:ilvl w:val="0"/>
                <w:numId w:val="10"/>
              </w:numPr>
            </w:pPr>
            <w:r>
              <w:t>In-facility transfers</w:t>
            </w:r>
          </w:p>
          <w:p w:rsidR="006572C8" w:rsidRDefault="00DB3425" w:rsidP="00056CE0">
            <w:pPr>
              <w:pStyle w:val="ListParagraph"/>
              <w:numPr>
                <w:ilvl w:val="0"/>
                <w:numId w:val="10"/>
              </w:numPr>
            </w:pPr>
            <w:r>
              <w:t>Patient</w:t>
            </w:r>
            <w:r w:rsidR="006572C8">
              <w:t xml:space="preserve"> leaving </w:t>
            </w:r>
            <w:r w:rsidR="00056CE0">
              <w:t>unit</w:t>
            </w:r>
            <w:r w:rsidR="006572C8">
              <w:t xml:space="preserve"> for a test, leaving the room open for treatment while gone</w:t>
            </w:r>
          </w:p>
        </w:tc>
        <w:tc>
          <w:tcPr>
            <w:tcW w:w="2790" w:type="dxa"/>
          </w:tcPr>
          <w:p w:rsidR="00056447" w:rsidRDefault="00C40723" w:rsidP="008C24B6">
            <w:r>
              <w:t>These are not emergencies,  The treatment opportunity should be taken as soon as they depart the room (and after CDC standard cleaning if indicated)</w:t>
            </w:r>
          </w:p>
        </w:tc>
      </w:tr>
      <w:tr w:rsidR="00056447" w:rsidTr="00E1190B">
        <w:tc>
          <w:tcPr>
            <w:tcW w:w="1813" w:type="dxa"/>
          </w:tcPr>
          <w:p w:rsidR="00C40723" w:rsidRDefault="00056447" w:rsidP="009F54A5">
            <w:pPr>
              <w:rPr>
                <w:b/>
                <w:color w:val="00B050"/>
                <w:sz w:val="28"/>
                <w:szCs w:val="28"/>
              </w:rPr>
            </w:pPr>
            <w:r w:rsidRPr="00C40723">
              <w:rPr>
                <w:b/>
                <w:color w:val="00B050"/>
                <w:sz w:val="28"/>
                <w:szCs w:val="28"/>
              </w:rPr>
              <w:t>STANDARD/</w:t>
            </w:r>
          </w:p>
          <w:p w:rsidR="00056447" w:rsidRPr="00C40723" w:rsidRDefault="00056447" w:rsidP="009F54A5">
            <w:pPr>
              <w:rPr>
                <w:b/>
                <w:sz w:val="28"/>
                <w:szCs w:val="28"/>
              </w:rPr>
            </w:pPr>
            <w:r w:rsidRPr="00C40723">
              <w:rPr>
                <w:b/>
                <w:color w:val="00B050"/>
                <w:sz w:val="28"/>
                <w:szCs w:val="28"/>
              </w:rPr>
              <w:t>ROUTINE</w:t>
            </w:r>
          </w:p>
        </w:tc>
        <w:tc>
          <w:tcPr>
            <w:tcW w:w="2862" w:type="dxa"/>
          </w:tcPr>
          <w:p w:rsidR="00056447" w:rsidRDefault="006572C8" w:rsidP="006572C8">
            <w:r w:rsidRPr="00C40723">
              <w:rPr>
                <w:color w:val="00B050"/>
                <w:u w:val="single" w:color="000000" w:themeColor="text1"/>
              </w:rPr>
              <w:t>No immediate known threat</w:t>
            </w:r>
            <w:r>
              <w:t>, execute when time and access allow, but within a routine regular schedule</w:t>
            </w:r>
          </w:p>
        </w:tc>
        <w:tc>
          <w:tcPr>
            <w:tcW w:w="3150" w:type="dxa"/>
          </w:tcPr>
          <w:p w:rsidR="00056447" w:rsidRDefault="006572C8" w:rsidP="00C40723">
            <w:pPr>
              <w:pStyle w:val="ListParagraph"/>
              <w:numPr>
                <w:ilvl w:val="0"/>
                <w:numId w:val="11"/>
              </w:numPr>
            </w:pPr>
            <w:r>
              <w:t>Develop room treatment plan by unit, to schedule atleast one treatment per month for each room</w:t>
            </w:r>
          </w:p>
          <w:p w:rsidR="006572C8" w:rsidRDefault="006572C8" w:rsidP="00C40723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790" w:type="dxa"/>
          </w:tcPr>
          <w:p w:rsidR="00056447" w:rsidRDefault="00C40723" w:rsidP="00056CE0">
            <w:r>
              <w:t xml:space="preserve">  Implement the rotating schedule to insure that each room is Halo Disinfected at least once per month, including moveable equipment.</w:t>
            </w:r>
          </w:p>
        </w:tc>
      </w:tr>
    </w:tbl>
    <w:p w:rsidR="00056447" w:rsidRDefault="00056447" w:rsidP="008C24B6"/>
    <w:sectPr w:rsidR="00056447" w:rsidSect="008C24B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59" w:rsidRDefault="00E75B59" w:rsidP="00710F3D">
      <w:pPr>
        <w:spacing w:after="0"/>
      </w:pPr>
      <w:r>
        <w:separator/>
      </w:r>
    </w:p>
  </w:endnote>
  <w:endnote w:type="continuationSeparator" w:id="0">
    <w:p w:rsidR="00E75B59" w:rsidRDefault="00E75B59" w:rsidP="00710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59" w:rsidRDefault="00E75B59" w:rsidP="00710F3D">
      <w:pPr>
        <w:spacing w:after="0"/>
      </w:pPr>
      <w:r>
        <w:separator/>
      </w:r>
    </w:p>
  </w:footnote>
  <w:footnote w:type="continuationSeparator" w:id="0">
    <w:p w:rsidR="00E75B59" w:rsidRDefault="00E75B59" w:rsidP="00710F3D">
      <w:pPr>
        <w:spacing w:after="0"/>
      </w:pPr>
      <w:r>
        <w:continuationSeparator/>
      </w:r>
    </w:p>
  </w:footnote>
  <w:footnote w:id="1">
    <w:p w:rsidR="00710F3D" w:rsidRDefault="00710F3D">
      <w:pPr>
        <w:pStyle w:val="FootnoteText"/>
      </w:pPr>
      <w:r>
        <w:rPr>
          <w:rStyle w:val="FootnoteReference"/>
        </w:rPr>
        <w:footnoteRef/>
      </w:r>
      <w:r>
        <w:t xml:space="preserve"> Pennsylvania Hospital and South</w:t>
      </w:r>
      <w:r w:rsidR="00597AFC">
        <w:t>west</w:t>
      </w:r>
      <w:r>
        <w:t xml:space="preserve"> Vermont Hospital both experienced over a 65% reduction in </w:t>
      </w:r>
      <w:r w:rsidR="00A57334">
        <w:t>C-Diff rates</w:t>
      </w:r>
      <w:r>
        <w:t xml:space="preserve"> by specifically focusing on only the discharges with known </w:t>
      </w:r>
      <w:r w:rsidR="00A57334">
        <w:t>C-Diff infections</w:t>
      </w:r>
      <w:r w:rsidR="00056CE0">
        <w:t>, then included other targeted pathogen threats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584"/>
    <w:multiLevelType w:val="hybridMultilevel"/>
    <w:tmpl w:val="8540611C"/>
    <w:lvl w:ilvl="0" w:tplc="DF60FFC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306DC"/>
    <w:multiLevelType w:val="hybridMultilevel"/>
    <w:tmpl w:val="C64E1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D2B62"/>
    <w:multiLevelType w:val="hybridMultilevel"/>
    <w:tmpl w:val="79C62C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3C65BC"/>
    <w:multiLevelType w:val="hybridMultilevel"/>
    <w:tmpl w:val="785846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742F61"/>
    <w:multiLevelType w:val="hybridMultilevel"/>
    <w:tmpl w:val="9BB6108C"/>
    <w:lvl w:ilvl="0" w:tplc="6B28528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D21574"/>
    <w:multiLevelType w:val="hybridMultilevel"/>
    <w:tmpl w:val="7B1C78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2C4890"/>
    <w:multiLevelType w:val="hybridMultilevel"/>
    <w:tmpl w:val="EBB2B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863770"/>
    <w:multiLevelType w:val="hybridMultilevel"/>
    <w:tmpl w:val="EDF8CF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FE7859"/>
    <w:multiLevelType w:val="hybridMultilevel"/>
    <w:tmpl w:val="64F45570"/>
    <w:lvl w:ilvl="0" w:tplc="6B28528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313CFB"/>
    <w:multiLevelType w:val="hybridMultilevel"/>
    <w:tmpl w:val="7026CCD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990606"/>
    <w:multiLevelType w:val="hybridMultilevel"/>
    <w:tmpl w:val="B0B23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A63EF4"/>
    <w:multiLevelType w:val="hybridMultilevel"/>
    <w:tmpl w:val="CD4691E2"/>
    <w:lvl w:ilvl="0" w:tplc="6B28528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AD"/>
    <w:rsid w:val="00014B63"/>
    <w:rsid w:val="00036D3C"/>
    <w:rsid w:val="00056447"/>
    <w:rsid w:val="00056CE0"/>
    <w:rsid w:val="000C5117"/>
    <w:rsid w:val="000F78D5"/>
    <w:rsid w:val="00155D73"/>
    <w:rsid w:val="001E4A9A"/>
    <w:rsid w:val="001F6210"/>
    <w:rsid w:val="0022722C"/>
    <w:rsid w:val="002566C9"/>
    <w:rsid w:val="00343DB3"/>
    <w:rsid w:val="004663DB"/>
    <w:rsid w:val="004D3896"/>
    <w:rsid w:val="00540335"/>
    <w:rsid w:val="00597AFC"/>
    <w:rsid w:val="00606874"/>
    <w:rsid w:val="006572C8"/>
    <w:rsid w:val="00701A8A"/>
    <w:rsid w:val="00710F3D"/>
    <w:rsid w:val="007E56AD"/>
    <w:rsid w:val="00807D36"/>
    <w:rsid w:val="00866FB4"/>
    <w:rsid w:val="00884279"/>
    <w:rsid w:val="008C20FC"/>
    <w:rsid w:val="008C24B6"/>
    <w:rsid w:val="008D1CA4"/>
    <w:rsid w:val="009518E9"/>
    <w:rsid w:val="00961112"/>
    <w:rsid w:val="00986EF8"/>
    <w:rsid w:val="009F54A5"/>
    <w:rsid w:val="00A222EA"/>
    <w:rsid w:val="00A2474A"/>
    <w:rsid w:val="00A27179"/>
    <w:rsid w:val="00A332B8"/>
    <w:rsid w:val="00A57334"/>
    <w:rsid w:val="00A919B6"/>
    <w:rsid w:val="00AB3F1C"/>
    <w:rsid w:val="00B55B30"/>
    <w:rsid w:val="00C40723"/>
    <w:rsid w:val="00C506FE"/>
    <w:rsid w:val="00CE220C"/>
    <w:rsid w:val="00D25005"/>
    <w:rsid w:val="00D30F3F"/>
    <w:rsid w:val="00D4453D"/>
    <w:rsid w:val="00D50DEE"/>
    <w:rsid w:val="00DB3425"/>
    <w:rsid w:val="00E1190B"/>
    <w:rsid w:val="00E75B59"/>
    <w:rsid w:val="00EE6F16"/>
    <w:rsid w:val="00F31238"/>
    <w:rsid w:val="00F53009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D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8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E220C"/>
    <w:rPr>
      <w:strike w:val="0"/>
      <w:dstrike w:val="0"/>
      <w:color w:val="006892"/>
      <w:u w:val="none"/>
      <w:effect w:val="none"/>
    </w:rPr>
  </w:style>
  <w:style w:type="character" w:customStyle="1" w:styleId="doi1">
    <w:name w:val="doi1"/>
    <w:basedOn w:val="DefaultParagraphFont"/>
    <w:rsid w:val="00CE220C"/>
    <w:rPr>
      <w:color w:val="666666"/>
    </w:rPr>
  </w:style>
  <w:style w:type="character" w:customStyle="1" w:styleId="citation">
    <w:name w:val="citation"/>
    <w:basedOn w:val="DefaultParagraphFont"/>
    <w:rsid w:val="00CE220C"/>
  </w:style>
  <w:style w:type="character" w:styleId="CommentReference">
    <w:name w:val="annotation reference"/>
    <w:basedOn w:val="DefaultParagraphFont"/>
    <w:uiPriority w:val="99"/>
    <w:semiHidden/>
    <w:unhideWhenUsed/>
    <w:rsid w:val="0071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F3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F3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F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0F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D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8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E220C"/>
    <w:rPr>
      <w:strike w:val="0"/>
      <w:dstrike w:val="0"/>
      <w:color w:val="006892"/>
      <w:u w:val="none"/>
      <w:effect w:val="none"/>
    </w:rPr>
  </w:style>
  <w:style w:type="character" w:customStyle="1" w:styleId="doi1">
    <w:name w:val="doi1"/>
    <w:basedOn w:val="DefaultParagraphFont"/>
    <w:rsid w:val="00CE220C"/>
    <w:rPr>
      <w:color w:val="666666"/>
    </w:rPr>
  </w:style>
  <w:style w:type="character" w:customStyle="1" w:styleId="citation">
    <w:name w:val="citation"/>
    <w:basedOn w:val="DefaultParagraphFont"/>
    <w:rsid w:val="00CE220C"/>
  </w:style>
  <w:style w:type="character" w:styleId="CommentReference">
    <w:name w:val="annotation reference"/>
    <w:basedOn w:val="DefaultParagraphFont"/>
    <w:uiPriority w:val="99"/>
    <w:semiHidden/>
    <w:unhideWhenUsed/>
    <w:rsid w:val="0071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F3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F3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F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0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jm.org/toc/nejm/370/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8EF69-4120-4BF6-B1FB-3EA9DB7F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roberts</dc:creator>
  <cp:lastModifiedBy>Ron Romano</cp:lastModifiedBy>
  <cp:revision>2</cp:revision>
  <cp:lastPrinted>2014-10-22T10:32:00Z</cp:lastPrinted>
  <dcterms:created xsi:type="dcterms:W3CDTF">2014-10-22T10:33:00Z</dcterms:created>
  <dcterms:modified xsi:type="dcterms:W3CDTF">2014-10-22T10:33:00Z</dcterms:modified>
</cp:coreProperties>
</file>